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29" w:rsidRPr="00974629" w:rsidRDefault="00974629" w:rsidP="00974629">
      <w:pPr>
        <w:shd w:val="clear" w:color="auto" w:fill="FFFFFF"/>
        <w:spacing w:after="0" w:line="382" w:lineRule="atLeast"/>
        <w:outlineLvl w:val="1"/>
        <w:rPr>
          <w:rFonts w:ascii="Helvetica" w:eastAsia="Times New Roman" w:hAnsi="Helvetica" w:cs="Helvetica"/>
          <w:b/>
          <w:bCs/>
          <w:color w:val="C5161D"/>
          <w:sz w:val="29"/>
          <w:szCs w:val="29"/>
          <w:lang w:eastAsia="ru-RU"/>
        </w:rPr>
      </w:pPr>
      <w:r w:rsidRPr="00974629">
        <w:rPr>
          <w:rFonts w:ascii="Helvetica" w:eastAsia="Times New Roman" w:hAnsi="Helvetica" w:cs="Helvetica"/>
          <w:b/>
          <w:bCs/>
          <w:color w:val="C5161D"/>
          <w:sz w:val="29"/>
          <w:szCs w:val="29"/>
          <w:lang w:eastAsia="ru-RU"/>
        </w:rPr>
        <w:t>Практика допуску до роботи новоприйнятих працівникі</w:t>
      </w:r>
      <w:proofErr w:type="gramStart"/>
      <w:r w:rsidRPr="00974629">
        <w:rPr>
          <w:rFonts w:ascii="Helvetica" w:eastAsia="Times New Roman" w:hAnsi="Helvetica" w:cs="Helvetica"/>
          <w:b/>
          <w:bCs/>
          <w:color w:val="C5161D"/>
          <w:sz w:val="29"/>
          <w:szCs w:val="29"/>
          <w:lang w:eastAsia="ru-RU"/>
        </w:rPr>
        <w:t>в</w:t>
      </w:r>
      <w:proofErr w:type="gramEnd"/>
    </w:p>
    <w:p w:rsidR="00974629" w:rsidRPr="00974629" w:rsidRDefault="00974629" w:rsidP="00974629">
      <w:pPr>
        <w:shd w:val="clear" w:color="auto" w:fill="FFFFFF"/>
        <w:spacing w:after="288" w:line="279" w:lineRule="atLeast"/>
        <w:rPr>
          <w:rFonts w:ascii="Arial" w:eastAsia="Times New Roman" w:hAnsi="Arial" w:cs="Arial"/>
          <w:color w:val="494949"/>
          <w:sz w:val="18"/>
          <w:szCs w:val="18"/>
          <w:lang w:eastAsia="ru-RU"/>
        </w:rPr>
      </w:pPr>
      <w:r w:rsidRPr="00974629">
        <w:rPr>
          <w:rFonts w:ascii="Arial" w:eastAsia="Times New Roman" w:hAnsi="Arial" w:cs="Arial"/>
          <w:i/>
          <w:iCs/>
          <w:color w:val="494949"/>
          <w:sz w:val="18"/>
          <w:lang w:eastAsia="ru-RU"/>
        </w:rPr>
        <w:t>Юрій ГРИЦАЙ,</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lang w:eastAsia="ru-RU"/>
        </w:rPr>
        <w:t>начальник відділу охорони праці Фірми «Т.М.М.-</w:t>
      </w:r>
      <w:proofErr w:type="gramStart"/>
      <w:r w:rsidRPr="00974629">
        <w:rPr>
          <w:rFonts w:ascii="Arial" w:eastAsia="Times New Roman" w:hAnsi="Arial" w:cs="Arial"/>
          <w:i/>
          <w:iCs/>
          <w:color w:val="494949"/>
          <w:sz w:val="18"/>
          <w:lang w:eastAsia="ru-RU"/>
        </w:rPr>
        <w:t>ТОВ</w:t>
      </w:r>
      <w:proofErr w:type="gramEnd"/>
      <w:r w:rsidRPr="00974629">
        <w:rPr>
          <w:rFonts w:ascii="Arial" w:eastAsia="Times New Roman" w:hAnsi="Arial" w:cs="Arial"/>
          <w:i/>
          <w:iCs/>
          <w:color w:val="494949"/>
          <w:sz w:val="18"/>
          <w:lang w:eastAsia="ru-RU"/>
        </w:rPr>
        <w:t>»</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lang w:eastAsia="ru-RU"/>
        </w:rPr>
        <w:t>(Київ)</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В нашому журналі вже неодноразово розглядався порядок проведення навчання, </w:t>
      </w:r>
      <w:proofErr w:type="gramStart"/>
      <w:r w:rsidRPr="00974629">
        <w:rPr>
          <w:rFonts w:ascii="Arial" w:eastAsia="Times New Roman" w:hAnsi="Arial" w:cs="Arial"/>
          <w:color w:val="494949"/>
          <w:sz w:val="18"/>
          <w:szCs w:val="18"/>
          <w:lang w:eastAsia="ru-RU"/>
        </w:rPr>
        <w:t>перев</w:t>
      </w:r>
      <w:proofErr w:type="gramEnd"/>
      <w:r w:rsidRPr="00974629">
        <w:rPr>
          <w:rFonts w:ascii="Arial" w:eastAsia="Times New Roman" w:hAnsi="Arial" w:cs="Arial"/>
          <w:color w:val="494949"/>
          <w:sz w:val="18"/>
          <w:szCs w:val="18"/>
          <w:lang w:eastAsia="ru-RU"/>
        </w:rPr>
        <w:t xml:space="preserve">ірки знань, інструктажів з питань охорони праці, проведення стажування, дублювання та допуску до самостійної роботи. Для запобігання помилок у практичній роботі більш детально розглянемо </w:t>
      </w:r>
      <w:proofErr w:type="gramStart"/>
      <w:r w:rsidRPr="00974629">
        <w:rPr>
          <w:rFonts w:ascii="Arial" w:eastAsia="Times New Roman" w:hAnsi="Arial" w:cs="Arial"/>
          <w:color w:val="494949"/>
          <w:sz w:val="18"/>
          <w:szCs w:val="18"/>
          <w:lang w:eastAsia="ru-RU"/>
        </w:rPr>
        <w:t>посл</w:t>
      </w:r>
      <w:proofErr w:type="gramEnd"/>
      <w:r w:rsidRPr="00974629">
        <w:rPr>
          <w:rFonts w:ascii="Arial" w:eastAsia="Times New Roman" w:hAnsi="Arial" w:cs="Arial"/>
          <w:color w:val="494949"/>
          <w:sz w:val="18"/>
          <w:szCs w:val="18"/>
          <w:lang w:eastAsia="ru-RU"/>
        </w:rPr>
        <w:t>ідовність проведення цих процедур з новоприйнятими працівниками й деякі нюанси, не визначені</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Типовим положенням про порядок проведення навчання і перевірки знань з питань охорони праці, затвердженим наказом Держнаглядохоронпраці від 26 січня 2005 р. № 15 (</w:t>
      </w:r>
      <w:r w:rsidRPr="00974629">
        <w:rPr>
          <w:rFonts w:ascii="Arial" w:eastAsia="Times New Roman" w:hAnsi="Arial" w:cs="Arial"/>
          <w:i/>
          <w:iCs/>
          <w:color w:val="494949"/>
          <w:sz w:val="18"/>
          <w:lang w:eastAsia="ru-RU"/>
        </w:rPr>
        <w:t>далі</w:t>
      </w:r>
      <w:r w:rsidRPr="00974629">
        <w:rPr>
          <w:rFonts w:ascii="Arial" w:eastAsia="Times New Roman" w:hAnsi="Arial" w:cs="Arial"/>
          <w:color w:val="494949"/>
          <w:sz w:val="18"/>
          <w:szCs w:val="18"/>
          <w:lang w:eastAsia="ru-RU"/>
        </w:rPr>
        <w:t> — Положення).</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 </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proofErr w:type="gramStart"/>
      <w:r w:rsidRPr="00974629">
        <w:rPr>
          <w:rFonts w:ascii="Arial" w:eastAsia="Times New Roman" w:hAnsi="Arial" w:cs="Arial"/>
          <w:b/>
          <w:bCs/>
          <w:color w:val="494949"/>
          <w:sz w:val="18"/>
          <w:lang w:eastAsia="ru-RU"/>
        </w:rPr>
        <w:t>Посл</w:t>
      </w:r>
      <w:proofErr w:type="gramEnd"/>
      <w:r w:rsidRPr="00974629">
        <w:rPr>
          <w:rFonts w:ascii="Arial" w:eastAsia="Times New Roman" w:hAnsi="Arial" w:cs="Arial"/>
          <w:b/>
          <w:bCs/>
          <w:color w:val="494949"/>
          <w:sz w:val="18"/>
          <w:lang w:eastAsia="ru-RU"/>
        </w:rPr>
        <w:t>ідовність проведення навчання, інструктажів, перевірки знань, стажування (дублювання) з новоприйнятими працівниками</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В Положенні визначено </w:t>
      </w:r>
      <w:proofErr w:type="gramStart"/>
      <w:r w:rsidRPr="00974629">
        <w:rPr>
          <w:rFonts w:ascii="Arial" w:eastAsia="Times New Roman" w:hAnsi="Arial" w:cs="Arial"/>
          <w:color w:val="494949"/>
          <w:sz w:val="18"/>
          <w:szCs w:val="18"/>
          <w:lang w:eastAsia="ru-RU"/>
        </w:rPr>
        <w:t>посл</w:t>
      </w:r>
      <w:proofErr w:type="gramEnd"/>
      <w:r w:rsidRPr="00974629">
        <w:rPr>
          <w:rFonts w:ascii="Arial" w:eastAsia="Times New Roman" w:hAnsi="Arial" w:cs="Arial"/>
          <w:color w:val="494949"/>
          <w:sz w:val="18"/>
          <w:szCs w:val="18"/>
          <w:lang w:eastAsia="ru-RU"/>
        </w:rPr>
        <w:t>ідовність процедур при прийнятті працівника на роботу.</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1. Вступний інструктаж</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укладання трудового договору з новоприйнятим працівником спеціаліст з охорони праці підприємства проводить вступний інструктаж з питань охорони праці. Цей вид інструктажу проводиться за затвердженою роботодавцем програмою. Результати інструктажу фіксуються в журналі реєстрації вступного інструктажу з питань охорони праці.</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2. Навчання з питань охорони праці</w:t>
      </w:r>
      <w:r w:rsidRPr="00974629">
        <w:rPr>
          <w:rFonts w:ascii="Arial" w:eastAsia="Times New Roman" w:hAnsi="Arial" w:cs="Arial"/>
          <w:color w:val="494949"/>
          <w:sz w:val="18"/>
          <w:szCs w:val="18"/>
          <w:lang w:eastAsia="ru-RU"/>
        </w:rPr>
        <w:br/>
        <w:t xml:space="preserve">Новоприйнятий працівник за затвердженими роботодавцем тематичним планом і програмою проходить навчання </w:t>
      </w:r>
      <w:proofErr w:type="gramStart"/>
      <w:r w:rsidRPr="00974629">
        <w:rPr>
          <w:rFonts w:ascii="Arial" w:eastAsia="Times New Roman" w:hAnsi="Arial" w:cs="Arial"/>
          <w:color w:val="494949"/>
          <w:sz w:val="18"/>
          <w:szCs w:val="18"/>
          <w:lang w:eastAsia="ru-RU"/>
        </w:rPr>
        <w:t>та</w:t>
      </w:r>
      <w:proofErr w:type="gramEnd"/>
      <w:r w:rsidRPr="00974629">
        <w:rPr>
          <w:rFonts w:ascii="Arial" w:eastAsia="Times New Roman" w:hAnsi="Arial" w:cs="Arial"/>
          <w:color w:val="494949"/>
          <w:sz w:val="18"/>
          <w:szCs w:val="18"/>
          <w:lang w:eastAsia="ru-RU"/>
        </w:rPr>
        <w:t xml:space="preserve"> перевірку знань з питань охорони праці. Тривалість навчання визначає роботодавець. 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w:t>
      </w:r>
      <w:proofErr w:type="gramStart"/>
      <w:r w:rsidRPr="00974629">
        <w:rPr>
          <w:rFonts w:ascii="Arial" w:eastAsia="Times New Roman" w:hAnsi="Arial" w:cs="Arial"/>
          <w:color w:val="494949"/>
          <w:sz w:val="18"/>
          <w:szCs w:val="18"/>
          <w:lang w:eastAsia="ru-RU"/>
        </w:rPr>
        <w:t>ауд</w:t>
      </w:r>
      <w:proofErr w:type="gramEnd"/>
      <w:r w:rsidRPr="00974629">
        <w:rPr>
          <w:rFonts w:ascii="Arial" w:eastAsia="Times New Roman" w:hAnsi="Arial" w:cs="Arial"/>
          <w:color w:val="494949"/>
          <w:sz w:val="18"/>
          <w:szCs w:val="18"/>
          <w:lang w:eastAsia="ru-RU"/>
        </w:rPr>
        <w:t>іовізуальних, комп’ютерних навчально-контрольних систем, комп’ютерних тренажерів.</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Слід зазначити, що навчання з питань охорони праці може проводитись як безпосередньо на підприємстві, так і іншим суб’єктом господарювання, який в установленому Типовим положенням порядку проводить відповідне навчання.</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3. Перевірка знань з питань охорони праці</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проведення навчання комісією підприємства проводиться перевірка знань працівників з питань охорони праці за нормативно-правовими актами з охорони праці, додержання вимог яких входить до їхніх функціональних обов’язків. Перелік питань для перевірки знань з охорони праці працівників, з урахуванням специфіки виробництва, складається членами комі</w:t>
      </w:r>
      <w:proofErr w:type="gramStart"/>
      <w:r w:rsidRPr="00974629">
        <w:rPr>
          <w:rFonts w:ascii="Arial" w:eastAsia="Times New Roman" w:hAnsi="Arial" w:cs="Arial"/>
          <w:color w:val="494949"/>
          <w:sz w:val="18"/>
          <w:szCs w:val="18"/>
          <w:lang w:eastAsia="ru-RU"/>
        </w:rPr>
        <w:t>с</w:t>
      </w:r>
      <w:proofErr w:type="gramEnd"/>
      <w:r w:rsidRPr="00974629">
        <w:rPr>
          <w:rFonts w:ascii="Arial" w:eastAsia="Times New Roman" w:hAnsi="Arial" w:cs="Arial"/>
          <w:color w:val="494949"/>
          <w:sz w:val="18"/>
          <w:szCs w:val="18"/>
          <w:lang w:eastAsia="ru-RU"/>
        </w:rPr>
        <w:t>ії та затверджується роботодавцем.</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Формою</w:t>
      </w:r>
      <w:proofErr w:type="gramEnd"/>
      <w:r w:rsidRPr="00974629">
        <w:rPr>
          <w:rFonts w:ascii="Arial" w:eastAsia="Times New Roman" w:hAnsi="Arial" w:cs="Arial"/>
          <w:color w:val="494949"/>
          <w:sz w:val="18"/>
          <w:szCs w:val="18"/>
          <w:lang w:eastAsia="ru-RU"/>
        </w:rPr>
        <w:t xml:space="preserve"> перевірки знань з питань охорони праці працівників є тестування, залік або іспит. Тестування проводиться комісією за допомогою технічних засобів (автоекзаменаторів, модульних тестів тощо), залі</w:t>
      </w:r>
      <w:proofErr w:type="gramStart"/>
      <w:r w:rsidRPr="00974629">
        <w:rPr>
          <w:rFonts w:ascii="Arial" w:eastAsia="Times New Roman" w:hAnsi="Arial" w:cs="Arial"/>
          <w:color w:val="494949"/>
          <w:sz w:val="18"/>
          <w:szCs w:val="18"/>
          <w:lang w:eastAsia="ru-RU"/>
        </w:rPr>
        <w:t>к</w:t>
      </w:r>
      <w:proofErr w:type="gramEnd"/>
      <w:r w:rsidRPr="00974629">
        <w:rPr>
          <w:rFonts w:ascii="Arial" w:eastAsia="Times New Roman" w:hAnsi="Arial" w:cs="Arial"/>
          <w:color w:val="494949"/>
          <w:sz w:val="18"/>
          <w:szCs w:val="18"/>
          <w:lang w:eastAsia="ru-RU"/>
        </w:rPr>
        <w:t xml:space="preserve"> або іспит — за екзаменаційними білетами у вигляді усного або письмового опитування. Роботодавець своїм наказом затверджує екзаменаційні білети та тест-карти або вводить в дію комп’ютерні програми (автоекзаменатори), що тестують.</w:t>
      </w:r>
      <w:r w:rsidRPr="00974629">
        <w:rPr>
          <w:rFonts w:ascii="Arial" w:eastAsia="Times New Roman" w:hAnsi="Arial" w:cs="Arial"/>
          <w:color w:val="494949"/>
          <w:sz w:val="18"/>
          <w:szCs w:val="18"/>
          <w:lang w:eastAsia="ru-RU"/>
        </w:rPr>
        <w:br/>
        <w:t xml:space="preserve">Результат перевірки знань з питань охорони праці при виконанні робіт з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ідвищеною небезпекою, а також там, де є потреба у професійному доборі, оформлюється протоколом засідання комісії з перевірки знань з питань охорони праці.</w:t>
      </w:r>
      <w:r w:rsidRPr="00974629">
        <w:rPr>
          <w:rFonts w:ascii="Arial" w:eastAsia="Times New Roman" w:hAnsi="Arial" w:cs="Arial"/>
          <w:color w:val="494949"/>
          <w:sz w:val="18"/>
          <w:szCs w:val="18"/>
          <w:lang w:eastAsia="ru-RU"/>
        </w:rPr>
        <w:br/>
        <w:t xml:space="preserve">Особам, які під час перевірки знань з охорони праці виявили задовільні результати, видається посвідчення про перевірку знань з питань охорони праці. При цьому в протоколі та посвідченні у стислій формі </w:t>
      </w:r>
      <w:r w:rsidRPr="00974629">
        <w:rPr>
          <w:rFonts w:ascii="Arial" w:eastAsia="Times New Roman" w:hAnsi="Arial" w:cs="Arial"/>
          <w:color w:val="494949"/>
          <w:sz w:val="18"/>
          <w:szCs w:val="18"/>
          <w:lang w:eastAsia="ru-RU"/>
        </w:rPr>
        <w:lastRenderedPageBreak/>
        <w:t>зазначається перелік основних нормативно-правових актів з охорони праці та з безпечного виконання конкретних виді</w:t>
      </w:r>
      <w:proofErr w:type="gramStart"/>
      <w:r w:rsidRPr="00974629">
        <w:rPr>
          <w:rFonts w:ascii="Arial" w:eastAsia="Times New Roman" w:hAnsi="Arial" w:cs="Arial"/>
          <w:color w:val="494949"/>
          <w:sz w:val="18"/>
          <w:szCs w:val="18"/>
          <w:lang w:eastAsia="ru-RU"/>
        </w:rPr>
        <w:t>в</w:t>
      </w:r>
      <w:proofErr w:type="gramEnd"/>
      <w:r w:rsidRPr="00974629">
        <w:rPr>
          <w:rFonts w:ascii="Arial" w:eastAsia="Times New Roman" w:hAnsi="Arial" w:cs="Arial"/>
          <w:color w:val="494949"/>
          <w:sz w:val="18"/>
          <w:szCs w:val="18"/>
          <w:lang w:eastAsia="ru-RU"/>
        </w:rPr>
        <w:t xml:space="preserve"> робіт, в обсязі яких працівник пройшов перевірку знань.</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При незадовільних результатах </w:t>
      </w:r>
      <w:proofErr w:type="gramStart"/>
      <w:r w:rsidRPr="00974629">
        <w:rPr>
          <w:rFonts w:ascii="Arial" w:eastAsia="Times New Roman" w:hAnsi="Arial" w:cs="Arial"/>
          <w:color w:val="494949"/>
          <w:sz w:val="18"/>
          <w:szCs w:val="18"/>
          <w:lang w:eastAsia="ru-RU"/>
        </w:rPr>
        <w:t>перев</w:t>
      </w:r>
      <w:proofErr w:type="gramEnd"/>
      <w:r w:rsidRPr="00974629">
        <w:rPr>
          <w:rFonts w:ascii="Arial" w:eastAsia="Times New Roman" w:hAnsi="Arial" w:cs="Arial"/>
          <w:color w:val="494949"/>
          <w:sz w:val="18"/>
          <w:szCs w:val="18"/>
          <w:lang w:eastAsia="ru-RU"/>
        </w:rPr>
        <w:t>ірки знань з питань охорони праці працівники протягом одного місяця повинні пройти повторне навчання й повторну перевірку знань. При цьому роботодавець має право притягнути працівника до дисциплінарної відповідальності (винести догану), оскільки, відповідно до ст. 14 Закону України «Про охорону праці», кожен праці</w:t>
      </w:r>
      <w:proofErr w:type="gramStart"/>
      <w:r w:rsidRPr="00974629">
        <w:rPr>
          <w:rFonts w:ascii="Arial" w:eastAsia="Times New Roman" w:hAnsi="Arial" w:cs="Arial"/>
          <w:color w:val="494949"/>
          <w:sz w:val="18"/>
          <w:szCs w:val="18"/>
          <w:lang w:eastAsia="ru-RU"/>
        </w:rPr>
        <w:t>вник</w:t>
      </w:r>
      <w:proofErr w:type="gramEnd"/>
      <w:r w:rsidRPr="00974629">
        <w:rPr>
          <w:rFonts w:ascii="Arial" w:eastAsia="Times New Roman" w:hAnsi="Arial" w:cs="Arial"/>
          <w:color w:val="494949"/>
          <w:sz w:val="18"/>
          <w:szCs w:val="18"/>
          <w:lang w:eastAsia="ru-RU"/>
        </w:rPr>
        <w:t xml:space="preserve"> повинен знати та виконувати вимоги нормативно-правових актів з охорони праці.</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Положення вимагає не допускати до роботи працівників, які не пройшли навчання, інструктаж і перевірку знань з питань охорони праці.</w:t>
      </w:r>
      <w:r w:rsidRPr="00974629">
        <w:rPr>
          <w:rFonts w:ascii="Arial" w:eastAsia="Times New Roman" w:hAnsi="Arial" w:cs="Arial"/>
          <w:color w:val="494949"/>
          <w:sz w:val="18"/>
          <w:szCs w:val="18"/>
          <w:lang w:eastAsia="ru-RU"/>
        </w:rPr>
        <w:br/>
        <w:t xml:space="preserve">Якщо працівник не пройшов і повторної перевірки знань, то він переводиться на іншу роботу, виконання якої не вимагає проходження навчання </w:t>
      </w:r>
      <w:proofErr w:type="gramStart"/>
      <w:r w:rsidRPr="00974629">
        <w:rPr>
          <w:rFonts w:ascii="Arial" w:eastAsia="Times New Roman" w:hAnsi="Arial" w:cs="Arial"/>
          <w:color w:val="494949"/>
          <w:sz w:val="18"/>
          <w:szCs w:val="18"/>
          <w:lang w:eastAsia="ru-RU"/>
        </w:rPr>
        <w:t>та</w:t>
      </w:r>
      <w:proofErr w:type="gramEnd"/>
      <w:r w:rsidRPr="00974629">
        <w:rPr>
          <w:rFonts w:ascii="Arial" w:eastAsia="Times New Roman" w:hAnsi="Arial" w:cs="Arial"/>
          <w:color w:val="494949"/>
          <w:sz w:val="18"/>
          <w:szCs w:val="18"/>
          <w:lang w:eastAsia="ru-RU"/>
        </w:rPr>
        <w:t xml:space="preserve"> перевірки знань з питань охорони праці, або звільняється роботодавцем.</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4. Первинний інструктаж</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проходження навчання та перевірки знань з питань охорони праці</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 xml:space="preserve">новоприйнятому працівнику безпосереднім керівником робіт проводиться первинний інструктаж з питань охорони праці. Постає питання, за якими нормативно-правовими документами його проводити? Адже в Положенні згадуються інструкції з питань охорони праці, які діють на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 xml:space="preserve">ідприємстві, та перелік питань первинного інструктажу. Рекомендую затвердити на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ідприємстві перелік питань первинного інструктажу з урахуванням вимог інструкцій та специфіки структурних підрозділів.</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Первинний інструктаж, як і інші види інструктажів, крім вступного,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r w:rsidRPr="00974629">
        <w:rPr>
          <w:rFonts w:ascii="Arial" w:eastAsia="Times New Roman" w:hAnsi="Arial" w:cs="Arial"/>
          <w:color w:val="494949"/>
          <w:sz w:val="18"/>
          <w:szCs w:val="18"/>
          <w:lang w:eastAsia="ru-RU"/>
        </w:rPr>
        <w:br/>
        <w:t xml:space="preserve">При незадовільних результатах перевірки знань, умінь і навичок безпечного виконання робіт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первинного інструктажу протягом 10 днів додатково проводяться інструктаж і повторна перевірка знань.</w:t>
      </w:r>
      <w:r w:rsidRPr="00974629">
        <w:rPr>
          <w:rFonts w:ascii="Arial" w:eastAsia="Times New Roman" w:hAnsi="Arial" w:cs="Arial"/>
          <w:color w:val="494949"/>
          <w:sz w:val="18"/>
          <w:szCs w:val="18"/>
          <w:lang w:eastAsia="ru-RU"/>
        </w:rPr>
        <w:br/>
        <w:t xml:space="preserve">Про проведення первинного інструктажу та допуск до роботи у випадку, коли новоприйнятий працівник не проходить стажування (дублювання), особа, яка проводила інструктаж, уносить відповідний запис до журналу реєстрації інструктажів з питань охорони праці на робочому місці. Якщо новоприйнятий працівник проходить стажування (дублювання), запис про допуск до самостійної роботи робиться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проходження стажування (</w:t>
      </w:r>
      <w:proofErr w:type="gramStart"/>
      <w:r w:rsidRPr="00974629">
        <w:rPr>
          <w:rFonts w:ascii="Arial" w:eastAsia="Times New Roman" w:hAnsi="Arial" w:cs="Arial"/>
          <w:color w:val="494949"/>
          <w:sz w:val="18"/>
          <w:szCs w:val="18"/>
          <w:lang w:eastAsia="ru-RU"/>
        </w:rPr>
        <w:t>дублювання).</w:t>
      </w:r>
      <w:proofErr w:type="gramEnd"/>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Зверніть увагу на 12-ту колонку журналу: вона обов’язково заповнюється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проведення всіх видів інструктажів, які реєструються в цьому журналі. Також, за роз’ясненням Держгірпромнагляду, номер і назва кожної інструкції вписується в окремий рядок.</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5. Стажування (дублювання)</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проходження первинного інструктажу новоприйняті на підприємство працівники до початку самостійної роботи повинні під керівництвом досвідчених працівників пройти стажування протягом не менше 2–15 змін або дублювання протягом не менше шести змін. Порядок проведення стажування (дублювання) вже неодноразово розглядався. Слід тільки зазначити, що працівник, якій проводить стажування (дублювання), не має права залишити без нагляду працівника, який проходить стажування (дублювання).</w:t>
      </w:r>
      <w:r w:rsidRPr="00974629">
        <w:rPr>
          <w:rFonts w:ascii="Arial" w:eastAsia="Times New Roman" w:hAnsi="Arial" w:cs="Arial"/>
          <w:color w:val="494949"/>
          <w:sz w:val="18"/>
          <w:szCs w:val="18"/>
          <w:lang w:eastAsia="ru-RU"/>
        </w:rPr>
        <w:br/>
        <w:t xml:space="preserve">Роботодавцю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переводиться з одного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 xml:space="preserve">ідрозділу до іншого, де характер роботи та тип обладнання, на якому він працюватиме, не змінюються. Ця обставина має зазначатися в наказі про прийняття на роботу або про переведення до іншого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ідрозділу.</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6. Допуск до самостійної роботи</w:t>
      </w:r>
      <w:r w:rsidRPr="00974629">
        <w:rPr>
          <w:rFonts w:ascii="Arial" w:eastAsia="Times New Roman" w:hAnsi="Arial" w:cs="Arial"/>
          <w:color w:val="494949"/>
          <w:sz w:val="18"/>
          <w:szCs w:val="18"/>
          <w:lang w:eastAsia="ru-RU"/>
        </w:rPr>
        <w:br/>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 xml:space="preserve">ісля закінчення стажування (дублювання) та при задовільних результатах перевірки знань з питань охорони праці наказом (розпорядженням) роботодавця (або керівника структурного підрозділу) працівник допускається до самостійної роботи, про що робиться запис у журналі реєстрації інструктажів. Якщо працівник не оволодів необхідними виробничими </w:t>
      </w:r>
      <w:proofErr w:type="gramStart"/>
      <w:r w:rsidRPr="00974629">
        <w:rPr>
          <w:rFonts w:ascii="Arial" w:eastAsia="Times New Roman" w:hAnsi="Arial" w:cs="Arial"/>
          <w:color w:val="494949"/>
          <w:sz w:val="18"/>
          <w:szCs w:val="18"/>
          <w:lang w:eastAsia="ru-RU"/>
        </w:rPr>
        <w:t>навичками чи отримав незадовільну оцінку з протиаварійних та протипожежних тренувань, стажування (дублювання) новим наказом може бути продовжено на термін не більше двох змін. Якщо працівник не оволодів необхідними знаннями і навичками за період додаткового стажування (дублювання), роботодавець переводить його на іншу роботу або звільняє з роботи.</w:t>
      </w:r>
      <w:proofErr w:type="gramEnd"/>
      <w:r w:rsidRPr="00974629">
        <w:rPr>
          <w:rFonts w:ascii="Arial" w:eastAsia="Times New Roman" w:hAnsi="Arial" w:cs="Arial"/>
          <w:color w:val="494949"/>
          <w:sz w:val="18"/>
          <w:szCs w:val="18"/>
          <w:lang w:eastAsia="ru-RU"/>
        </w:rPr>
        <w:t xml:space="preserve"> </w:t>
      </w:r>
      <w:proofErr w:type="gramStart"/>
      <w:r w:rsidRPr="00974629">
        <w:rPr>
          <w:rFonts w:ascii="Arial" w:eastAsia="Times New Roman" w:hAnsi="Arial" w:cs="Arial"/>
          <w:color w:val="494949"/>
          <w:sz w:val="18"/>
          <w:szCs w:val="18"/>
          <w:lang w:eastAsia="ru-RU"/>
        </w:rPr>
        <w:t>Допускати таких працівників до роботи категорично заборонено, оскільки це збільшує ризик виникнення нещасних випадків або аварій на виробництві.</w:t>
      </w:r>
      <w:proofErr w:type="gramEnd"/>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Все викладене вище зведемо для наочності в таблицю:</w:t>
      </w:r>
    </w:p>
    <w:tbl>
      <w:tblPr>
        <w:tblW w:w="9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0"/>
        <w:gridCol w:w="1909"/>
        <w:gridCol w:w="2332"/>
        <w:gridCol w:w="2032"/>
        <w:gridCol w:w="2192"/>
      </w:tblGrid>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b/>
                <w:bCs/>
                <w:sz w:val="24"/>
                <w:szCs w:val="24"/>
                <w:lang w:eastAsia="ru-RU"/>
              </w:rPr>
              <w:t>Крок</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b/>
                <w:bCs/>
                <w:sz w:val="24"/>
                <w:szCs w:val="24"/>
                <w:lang w:eastAsia="ru-RU"/>
              </w:rPr>
              <w:t>Вид процедури</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b/>
                <w:bCs/>
                <w:sz w:val="24"/>
                <w:szCs w:val="24"/>
                <w:lang w:eastAsia="ru-RU"/>
              </w:rPr>
              <w:t>Хто проводить</w:t>
            </w:r>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b/>
                <w:bCs/>
                <w:sz w:val="24"/>
                <w:szCs w:val="24"/>
                <w:lang w:eastAsia="ru-RU"/>
              </w:rPr>
              <w:t>За яким документом проводиться</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b/>
                <w:bCs/>
                <w:sz w:val="24"/>
                <w:szCs w:val="24"/>
                <w:lang w:eastAsia="ru-RU"/>
              </w:rPr>
              <w:t>Які документи оформлюються</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1</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Вступний інструктаж</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Спеціалі</w:t>
            </w:r>
            <w:proofErr w:type="gramStart"/>
            <w:r w:rsidRPr="00974629">
              <w:rPr>
                <w:rFonts w:ascii="Times New Roman" w:eastAsia="Times New Roman" w:hAnsi="Times New Roman" w:cs="Times New Roman"/>
                <w:sz w:val="24"/>
                <w:szCs w:val="24"/>
                <w:lang w:eastAsia="ru-RU"/>
              </w:rPr>
              <w:t>ст</w:t>
            </w:r>
            <w:proofErr w:type="gramEnd"/>
            <w:r w:rsidRPr="00974629">
              <w:rPr>
                <w:rFonts w:ascii="Times New Roman" w:eastAsia="Times New Roman" w:hAnsi="Times New Roman" w:cs="Times New Roman"/>
                <w:sz w:val="24"/>
                <w:szCs w:val="24"/>
                <w:lang w:eastAsia="ru-RU"/>
              </w:rPr>
              <w:t xml:space="preserve"> з охорони праці підприємства</w:t>
            </w:r>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Програма вступного інструктажу</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Журнал реєстрації вступного інструктажу</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Навчання з питань охорони праці (лекції, семінари, консультації)</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Викладачі</w:t>
            </w:r>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Тематичний план, програма проведення навчання</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 xml:space="preserve">Журнал </w:t>
            </w:r>
            <w:proofErr w:type="gramStart"/>
            <w:r w:rsidRPr="00974629">
              <w:rPr>
                <w:rFonts w:ascii="Times New Roman" w:eastAsia="Times New Roman" w:hAnsi="Times New Roman" w:cs="Times New Roman"/>
                <w:sz w:val="24"/>
                <w:szCs w:val="24"/>
                <w:lang w:eastAsia="ru-RU"/>
              </w:rPr>
              <w:t>обл</w:t>
            </w:r>
            <w:proofErr w:type="gramEnd"/>
            <w:r w:rsidRPr="00974629">
              <w:rPr>
                <w:rFonts w:ascii="Times New Roman" w:eastAsia="Times New Roman" w:hAnsi="Times New Roman" w:cs="Times New Roman"/>
                <w:sz w:val="24"/>
                <w:szCs w:val="24"/>
                <w:lang w:eastAsia="ru-RU"/>
              </w:rPr>
              <w:t>іку занять з питань охорони праці</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3</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proofErr w:type="gramStart"/>
            <w:r w:rsidRPr="00974629">
              <w:rPr>
                <w:rFonts w:ascii="Times New Roman" w:eastAsia="Times New Roman" w:hAnsi="Times New Roman" w:cs="Times New Roman"/>
                <w:sz w:val="24"/>
                <w:szCs w:val="24"/>
                <w:lang w:eastAsia="ru-RU"/>
              </w:rPr>
              <w:t>Перев</w:t>
            </w:r>
            <w:proofErr w:type="gramEnd"/>
            <w:r w:rsidRPr="00974629">
              <w:rPr>
                <w:rFonts w:ascii="Times New Roman" w:eastAsia="Times New Roman" w:hAnsi="Times New Roman" w:cs="Times New Roman"/>
                <w:sz w:val="24"/>
                <w:szCs w:val="24"/>
                <w:lang w:eastAsia="ru-RU"/>
              </w:rPr>
              <w:t>ірка знань з питань охорони праці</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Комі</w:t>
            </w:r>
            <w:proofErr w:type="gramStart"/>
            <w:r w:rsidRPr="00974629">
              <w:rPr>
                <w:rFonts w:ascii="Times New Roman" w:eastAsia="Times New Roman" w:hAnsi="Times New Roman" w:cs="Times New Roman"/>
                <w:sz w:val="24"/>
                <w:szCs w:val="24"/>
                <w:lang w:eastAsia="ru-RU"/>
              </w:rPr>
              <w:t>с</w:t>
            </w:r>
            <w:proofErr w:type="gramEnd"/>
            <w:r w:rsidRPr="00974629">
              <w:rPr>
                <w:rFonts w:ascii="Times New Roman" w:eastAsia="Times New Roman" w:hAnsi="Times New Roman" w:cs="Times New Roman"/>
                <w:sz w:val="24"/>
                <w:szCs w:val="24"/>
                <w:lang w:eastAsia="ru-RU"/>
              </w:rPr>
              <w:t>ія з перевірки знань з питань охорони праці</w:t>
            </w:r>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Екзаменаційні білети, тест-карти, автоекзаменатор</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proofErr w:type="gramStart"/>
            <w:r w:rsidRPr="00974629">
              <w:rPr>
                <w:rFonts w:ascii="Times New Roman" w:eastAsia="Times New Roman" w:hAnsi="Times New Roman" w:cs="Times New Roman"/>
                <w:sz w:val="24"/>
                <w:szCs w:val="24"/>
                <w:lang w:eastAsia="ru-RU"/>
              </w:rPr>
              <w:t>Протокол</w:t>
            </w:r>
            <w:proofErr w:type="gramEnd"/>
            <w:r w:rsidRPr="00974629">
              <w:rPr>
                <w:rFonts w:ascii="Times New Roman" w:eastAsia="Times New Roman" w:hAnsi="Times New Roman" w:cs="Times New Roman"/>
                <w:sz w:val="24"/>
                <w:szCs w:val="24"/>
                <w:lang w:eastAsia="ru-RU"/>
              </w:rPr>
              <w:t xml:space="preserve"> перевірки знань з питань охорони праці</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4</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Первинний інструктаж</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Керівник робі</w:t>
            </w:r>
            <w:proofErr w:type="gramStart"/>
            <w:r w:rsidRPr="00974629">
              <w:rPr>
                <w:rFonts w:ascii="Times New Roman" w:eastAsia="Times New Roman" w:hAnsi="Times New Roman" w:cs="Times New Roman"/>
                <w:sz w:val="24"/>
                <w:szCs w:val="24"/>
                <w:lang w:eastAsia="ru-RU"/>
              </w:rPr>
              <w:t>т</w:t>
            </w:r>
            <w:proofErr w:type="gramEnd"/>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Перелік питань первинного інструктажу (інструкції з ОП)</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Журнал реєстрації інструктажів з питань охорони праці на робочому місці</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5</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Стажування (дублювання)</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Працівник, який проводить стажування (дублювання)</w:t>
            </w:r>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Програма проведення стажування (дублювання)</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Лист проведення стажування (дублювання)</w:t>
            </w:r>
          </w:p>
        </w:tc>
      </w:tr>
      <w:tr w:rsidR="00974629" w:rsidRPr="00974629" w:rsidTr="00974629">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6</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Допуск до самостійної роботи</w:t>
            </w:r>
          </w:p>
        </w:tc>
        <w:tc>
          <w:tcPr>
            <w:tcW w:w="25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Керівник робі</w:t>
            </w:r>
            <w:proofErr w:type="gramStart"/>
            <w:r w:rsidRPr="00974629">
              <w:rPr>
                <w:rFonts w:ascii="Times New Roman" w:eastAsia="Times New Roman" w:hAnsi="Times New Roman" w:cs="Times New Roman"/>
                <w:sz w:val="24"/>
                <w:szCs w:val="24"/>
                <w:lang w:eastAsia="ru-RU"/>
              </w:rPr>
              <w:t>т</w:t>
            </w:r>
            <w:proofErr w:type="gramEnd"/>
          </w:p>
        </w:tc>
        <w:tc>
          <w:tcPr>
            <w:tcW w:w="20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74629" w:rsidRPr="00974629" w:rsidRDefault="00974629" w:rsidP="00974629">
            <w:pPr>
              <w:spacing w:before="144" w:after="288" w:line="240" w:lineRule="auto"/>
              <w:rPr>
                <w:rFonts w:ascii="Times New Roman" w:eastAsia="Times New Roman" w:hAnsi="Times New Roman" w:cs="Times New Roman"/>
                <w:sz w:val="24"/>
                <w:szCs w:val="24"/>
                <w:lang w:eastAsia="ru-RU"/>
              </w:rPr>
            </w:pPr>
            <w:r w:rsidRPr="00974629">
              <w:rPr>
                <w:rFonts w:ascii="Times New Roman" w:eastAsia="Times New Roman" w:hAnsi="Times New Roman" w:cs="Times New Roman"/>
                <w:sz w:val="24"/>
                <w:szCs w:val="24"/>
                <w:lang w:eastAsia="ru-RU"/>
              </w:rPr>
              <w:t xml:space="preserve">Контрольний лист, наказ або розпорядження роботодавця або розпорядження керівника структурного </w:t>
            </w:r>
            <w:proofErr w:type="gramStart"/>
            <w:r w:rsidRPr="00974629">
              <w:rPr>
                <w:rFonts w:ascii="Times New Roman" w:eastAsia="Times New Roman" w:hAnsi="Times New Roman" w:cs="Times New Roman"/>
                <w:sz w:val="24"/>
                <w:szCs w:val="24"/>
                <w:lang w:eastAsia="ru-RU"/>
              </w:rPr>
              <w:t>п</w:t>
            </w:r>
            <w:proofErr w:type="gramEnd"/>
            <w:r w:rsidRPr="00974629">
              <w:rPr>
                <w:rFonts w:ascii="Times New Roman" w:eastAsia="Times New Roman" w:hAnsi="Times New Roman" w:cs="Times New Roman"/>
                <w:sz w:val="24"/>
                <w:szCs w:val="24"/>
                <w:lang w:eastAsia="ru-RU"/>
              </w:rPr>
              <w:t>ідрозділу</w:t>
            </w:r>
          </w:p>
        </w:tc>
      </w:tr>
    </w:tbl>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Звертаю увагу наших читачів на те, що будь-яке суміщення цих процедур не </w:t>
      </w:r>
      <w:proofErr w:type="gramStart"/>
      <w:r w:rsidRPr="00974629">
        <w:rPr>
          <w:rFonts w:ascii="Arial" w:eastAsia="Times New Roman" w:hAnsi="Arial" w:cs="Arial"/>
          <w:color w:val="494949"/>
          <w:sz w:val="18"/>
          <w:szCs w:val="18"/>
          <w:lang w:eastAsia="ru-RU"/>
        </w:rPr>
        <w:t>дозволяється</w:t>
      </w:r>
      <w:proofErr w:type="gramEnd"/>
      <w:r w:rsidRPr="00974629">
        <w:rPr>
          <w:rFonts w:ascii="Arial" w:eastAsia="Times New Roman" w:hAnsi="Arial" w:cs="Arial"/>
          <w:color w:val="494949"/>
          <w:sz w:val="18"/>
          <w:szCs w:val="18"/>
          <w:lang w:eastAsia="ru-RU"/>
        </w:rPr>
        <w:t xml:space="preserve"> Положенням.</w:t>
      </w:r>
      <w:r w:rsidRPr="00974629">
        <w:rPr>
          <w:rFonts w:ascii="Arial" w:eastAsia="Times New Roman" w:hAnsi="Arial" w:cs="Arial"/>
          <w:color w:val="494949"/>
          <w:sz w:val="18"/>
          <w:szCs w:val="18"/>
          <w:lang w:eastAsia="ru-RU"/>
        </w:rPr>
        <w:br/>
        <w:t>Наводимо рекомендовану форму контрольного листа, який бажано зберігати в особистій справі працівника</w:t>
      </w:r>
    </w:p>
    <w:p w:rsidR="00974629" w:rsidRPr="00974629" w:rsidRDefault="00974629" w:rsidP="00974629">
      <w:pPr>
        <w:shd w:val="clear" w:color="auto" w:fill="FFFFFF"/>
        <w:spacing w:before="144" w:after="288" w:line="279" w:lineRule="atLeast"/>
        <w:jc w:val="right"/>
        <w:rPr>
          <w:rFonts w:ascii="Arial" w:eastAsia="Times New Roman" w:hAnsi="Arial" w:cs="Arial"/>
          <w:color w:val="494949"/>
          <w:sz w:val="18"/>
          <w:szCs w:val="18"/>
          <w:lang w:eastAsia="ru-RU"/>
        </w:rPr>
      </w:pPr>
      <w:r w:rsidRPr="00974629">
        <w:rPr>
          <w:rFonts w:ascii="Arial" w:eastAsia="Times New Roman" w:hAnsi="Arial" w:cs="Arial"/>
          <w:i/>
          <w:iCs/>
          <w:color w:val="494949"/>
          <w:sz w:val="18"/>
          <w:lang w:eastAsia="ru-RU"/>
        </w:rPr>
        <w:t>Зразок </w:t>
      </w:r>
      <w:r w:rsidRPr="00974629">
        <w:rPr>
          <w:rFonts w:ascii="Arial" w:eastAsia="Times New Roman" w:hAnsi="Arial" w:cs="Arial"/>
          <w:color w:val="494949"/>
          <w:sz w:val="18"/>
          <w:szCs w:val="18"/>
          <w:lang w:eastAsia="ru-RU"/>
        </w:rPr>
        <w:br/>
      </w:r>
      <w:r w:rsidRPr="00974629">
        <w:rPr>
          <w:rFonts w:ascii="Arial" w:eastAsia="Times New Roman" w:hAnsi="Arial" w:cs="Arial"/>
          <w:b/>
          <w:bCs/>
          <w:color w:val="494949"/>
          <w:sz w:val="18"/>
          <w:lang w:eastAsia="ru-RU"/>
        </w:rPr>
        <w:t>КОНТРОЛЬНИЙ ЛИСТ</w:t>
      </w:r>
      <w:r w:rsidRPr="00974629">
        <w:rPr>
          <w:rFonts w:ascii="Arial" w:eastAsia="Times New Roman" w:hAnsi="Arial" w:cs="Arial"/>
          <w:color w:val="494949"/>
          <w:sz w:val="18"/>
          <w:szCs w:val="18"/>
          <w:lang w:eastAsia="ru-RU"/>
        </w:rPr>
        <w:br/>
      </w:r>
      <w:r w:rsidRPr="00974629">
        <w:rPr>
          <w:rFonts w:ascii="Arial" w:eastAsia="Times New Roman" w:hAnsi="Arial" w:cs="Arial"/>
          <w:b/>
          <w:bCs/>
          <w:color w:val="494949"/>
          <w:sz w:val="18"/>
          <w:lang w:eastAsia="ru-RU"/>
        </w:rPr>
        <w:t>проходження інструктажів з охорони праці</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1. </w:t>
      </w:r>
      <w:proofErr w:type="gramStart"/>
      <w:r w:rsidRPr="00974629">
        <w:rPr>
          <w:rFonts w:ascii="Arial" w:eastAsia="Times New Roman" w:hAnsi="Arial" w:cs="Arial"/>
          <w:color w:val="494949"/>
          <w:sz w:val="18"/>
          <w:szCs w:val="18"/>
          <w:lang w:eastAsia="ru-RU"/>
        </w:rPr>
        <w:t>Пр</w:t>
      </w:r>
      <w:proofErr w:type="gramEnd"/>
      <w:r w:rsidRPr="00974629">
        <w:rPr>
          <w:rFonts w:ascii="Arial" w:eastAsia="Times New Roman" w:hAnsi="Arial" w:cs="Arial"/>
          <w:color w:val="494949"/>
          <w:sz w:val="18"/>
          <w:szCs w:val="18"/>
          <w:lang w:eastAsia="ru-RU"/>
        </w:rPr>
        <w:t>ізвище, ім’я та по батькові</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u w:val="single"/>
          <w:lang w:eastAsia="ru-RU"/>
        </w:rPr>
        <w:t>Крамаренко Петро Миколайович</w:t>
      </w:r>
      <w:r w:rsidRPr="00974629">
        <w:rPr>
          <w:rFonts w:ascii="Arial" w:eastAsia="Times New Roman" w:hAnsi="Arial" w:cs="Arial"/>
          <w:color w:val="494949"/>
          <w:sz w:val="18"/>
          <w:szCs w:val="18"/>
          <w:lang w:eastAsia="ru-RU"/>
        </w:rPr>
        <w:br/>
        <w:t>2. Куди приймається (цех, дільниця, відділ, апарат управління)</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u w:val="single"/>
          <w:lang w:eastAsia="ru-RU"/>
        </w:rPr>
        <w:t>цех №8</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3. На яку роботу приймається</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u w:val="single"/>
          <w:lang w:eastAsia="ru-RU"/>
        </w:rPr>
        <w:t>слюсар-монтажник</w:t>
      </w:r>
      <w:r w:rsidRPr="00974629">
        <w:rPr>
          <w:rFonts w:ascii="Arial" w:eastAsia="Times New Roman" w:hAnsi="Arial" w:cs="Arial"/>
          <w:color w:val="494949"/>
          <w:sz w:val="18"/>
          <w:szCs w:val="18"/>
          <w:lang w:eastAsia="ru-RU"/>
        </w:rPr>
        <w:br/>
      </w:r>
      <w:r w:rsidRPr="00974629">
        <w:rPr>
          <w:rFonts w:ascii="Arial" w:eastAsia="Times New Roman" w:hAnsi="Arial" w:cs="Arial"/>
          <w:color w:val="494949"/>
          <w:sz w:val="18"/>
          <w:szCs w:val="18"/>
          <w:u w:val="single"/>
          <w:lang w:eastAsia="ru-RU"/>
        </w:rPr>
        <w:t>Примітка</w:t>
      </w:r>
      <w:r w:rsidRPr="00974629">
        <w:rPr>
          <w:rFonts w:ascii="Arial" w:eastAsia="Times New Roman" w:hAnsi="Arial" w:cs="Arial"/>
          <w:color w:val="494949"/>
          <w:sz w:val="18"/>
          <w:szCs w:val="18"/>
          <w:lang w:eastAsia="ru-RU"/>
        </w:rPr>
        <w:t xml:space="preserve">: заповнюється відділом кадрів і </w:t>
      </w:r>
      <w:proofErr w:type="gramStart"/>
      <w:r w:rsidRPr="00974629">
        <w:rPr>
          <w:rFonts w:ascii="Arial" w:eastAsia="Times New Roman" w:hAnsi="Arial" w:cs="Arial"/>
          <w:color w:val="494949"/>
          <w:sz w:val="18"/>
          <w:szCs w:val="18"/>
          <w:lang w:eastAsia="ru-RU"/>
        </w:rPr>
        <w:t>вручається</w:t>
      </w:r>
      <w:proofErr w:type="gramEnd"/>
      <w:r w:rsidRPr="00974629">
        <w:rPr>
          <w:rFonts w:ascii="Arial" w:eastAsia="Times New Roman" w:hAnsi="Arial" w:cs="Arial"/>
          <w:color w:val="494949"/>
          <w:sz w:val="18"/>
          <w:szCs w:val="18"/>
          <w:lang w:eastAsia="ru-RU"/>
        </w:rPr>
        <w:t xml:space="preserve"> щойно прийнятому, як направлення для проходження вступного інструктажу.</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А. ВСТУПНИЙ ІНСТУКТАЖ</w:t>
      </w:r>
      <w:r w:rsidRPr="00974629">
        <w:rPr>
          <w:rFonts w:ascii="Arial" w:eastAsia="Times New Roman" w:hAnsi="Arial" w:cs="Arial"/>
          <w:color w:val="494949"/>
          <w:sz w:val="18"/>
          <w:szCs w:val="18"/>
          <w:lang w:eastAsia="ru-RU"/>
        </w:rPr>
        <w:br/>
        <w:t>«Вступний інструктаж з охорони праці проведено».</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 xml:space="preserve">«Про умови праці та про наявність на робочому місці небезпечних і шкідливих виробничих факторів, які ще не усунуто, можливі наслідки їх впливу на здоров’я та про права працівника на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ільги та компенсації за роботу в таких умовах відповідно до законодавства, колективного договору та результатів атестації робочого місця за умовами праці, ознайомлений»</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ідписи:</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u w:val="single"/>
          <w:lang w:eastAsia="ru-RU"/>
        </w:rPr>
        <w:t>Крамаренко</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           </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lang w:eastAsia="ru-RU"/>
        </w:rPr>
        <w:t> нач. служби охорони праці </w:t>
      </w:r>
      <w:r w:rsidRPr="00974629">
        <w:rPr>
          <w:rFonts w:ascii="Arial" w:eastAsia="Times New Roman" w:hAnsi="Arial" w:cs="Arial"/>
          <w:i/>
          <w:iCs/>
          <w:color w:val="494949"/>
          <w:sz w:val="18"/>
          <w:u w:val="single"/>
          <w:lang w:eastAsia="ru-RU"/>
        </w:rPr>
        <w:t>Безпальченко</w:t>
      </w:r>
      <w:r w:rsidRPr="00974629">
        <w:rPr>
          <w:rFonts w:ascii="Arial" w:eastAsia="Times New Roman" w:hAnsi="Arial" w:cs="Arial"/>
          <w:color w:val="494949"/>
          <w:sz w:val="18"/>
          <w:szCs w:val="18"/>
          <w:lang w:eastAsia="ru-RU"/>
        </w:rPr>
        <w:br/>
        <w:t>(</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ідпис працівника)              (посада і підпис фахівця з охорони праці, який проводив інструктаж)</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13 січня 2012 року</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 xml:space="preserve">Примітка: </w:t>
      </w:r>
      <w:proofErr w:type="gramStart"/>
      <w:r w:rsidRPr="00974629">
        <w:rPr>
          <w:rFonts w:ascii="Arial" w:eastAsia="Times New Roman" w:hAnsi="Arial" w:cs="Arial"/>
          <w:color w:val="494949"/>
          <w:sz w:val="18"/>
          <w:szCs w:val="18"/>
          <w:lang w:eastAsia="ru-RU"/>
        </w:rPr>
        <w:t>П</w:t>
      </w:r>
      <w:proofErr w:type="gramEnd"/>
      <w:r w:rsidRPr="00974629">
        <w:rPr>
          <w:rFonts w:ascii="Arial" w:eastAsia="Times New Roman" w:hAnsi="Arial" w:cs="Arial"/>
          <w:color w:val="494949"/>
          <w:sz w:val="18"/>
          <w:szCs w:val="18"/>
          <w:lang w:eastAsia="ru-RU"/>
        </w:rPr>
        <w:t>ісля проходження вступного інструктажу відділ кадрів направляє новоприйнятого працівника до начальника відповідного цеху, дільниці, відділу, де проводиться первинний інструктаж на робочому місці</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Б. ПЕРВИННИЙ ІНСТРУКТАЖ НА РОБОЧОМУ МІСЦІ</w:t>
      </w:r>
      <w:r w:rsidRPr="00974629">
        <w:rPr>
          <w:rFonts w:ascii="Arial" w:eastAsia="Times New Roman" w:hAnsi="Arial" w:cs="Arial"/>
          <w:color w:val="494949"/>
          <w:sz w:val="18"/>
          <w:szCs w:val="18"/>
          <w:lang w:eastAsia="ru-RU"/>
        </w:rPr>
        <w:br/>
        <w:t>Інструктаж з охорони праці проведено.</w:t>
      </w:r>
      <w:r w:rsidRPr="00974629">
        <w:rPr>
          <w:rFonts w:ascii="Arial" w:eastAsia="Times New Roman" w:hAnsi="Arial" w:cs="Arial"/>
          <w:color w:val="494949"/>
          <w:sz w:val="18"/>
          <w:szCs w:val="18"/>
          <w:lang w:eastAsia="ru-RU"/>
        </w:rPr>
        <w:br/>
      </w:r>
      <w:r w:rsidRPr="00974629">
        <w:rPr>
          <w:rFonts w:ascii="Arial" w:eastAsia="Times New Roman" w:hAnsi="Arial" w:cs="Arial"/>
          <w:color w:val="494949"/>
          <w:sz w:val="18"/>
          <w:szCs w:val="18"/>
          <w:u w:val="single"/>
          <w:lang w:eastAsia="ru-RU"/>
        </w:rPr>
        <w:t>Нач. цеху № 8 Шнайдер Софія Йосипівна</w:t>
      </w:r>
      <w:r w:rsidRPr="00974629">
        <w:rPr>
          <w:rFonts w:ascii="Arial" w:eastAsia="Times New Roman" w:hAnsi="Arial" w:cs="Arial"/>
          <w:color w:val="494949"/>
          <w:sz w:val="18"/>
          <w:szCs w:val="18"/>
          <w:lang w:eastAsia="ru-RU"/>
        </w:rPr>
        <w:br/>
        <w:t>(</w:t>
      </w:r>
      <w:proofErr w:type="gramStart"/>
      <w:r w:rsidRPr="00974629">
        <w:rPr>
          <w:rFonts w:ascii="Arial" w:eastAsia="Times New Roman" w:hAnsi="Arial" w:cs="Arial"/>
          <w:color w:val="494949"/>
          <w:sz w:val="18"/>
          <w:szCs w:val="18"/>
          <w:lang w:eastAsia="ru-RU"/>
        </w:rPr>
        <w:t>пр</w:t>
      </w:r>
      <w:proofErr w:type="gramEnd"/>
      <w:r w:rsidRPr="00974629">
        <w:rPr>
          <w:rFonts w:ascii="Arial" w:eastAsia="Times New Roman" w:hAnsi="Arial" w:cs="Arial"/>
          <w:color w:val="494949"/>
          <w:sz w:val="18"/>
          <w:szCs w:val="18"/>
          <w:lang w:eastAsia="ru-RU"/>
        </w:rPr>
        <w:t>ізвище, ім’я , по батькові: начальника цеху, дільниці, відділу, виробника робіт, майстра)</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u w:val="single"/>
          <w:lang w:eastAsia="ru-RU"/>
        </w:rPr>
        <w:t>Пеньков</w:t>
      </w:r>
      <w:r w:rsidRPr="00974629">
        <w:rPr>
          <w:rFonts w:ascii="Arial" w:eastAsia="Times New Roman" w:hAnsi="Arial" w:cs="Arial"/>
          <w:color w:val="494949"/>
          <w:sz w:val="18"/>
          <w:u w:val="single"/>
          <w:lang w:eastAsia="ru-RU"/>
        </w:rPr>
        <w:t> </w:t>
      </w:r>
      <w:r w:rsidRPr="00974629">
        <w:rPr>
          <w:rFonts w:ascii="Arial" w:eastAsia="Times New Roman" w:hAnsi="Arial" w:cs="Arial"/>
          <w:color w:val="494949"/>
          <w:sz w:val="18"/>
          <w:szCs w:val="18"/>
          <w:lang w:eastAsia="ru-RU"/>
        </w:rPr>
        <w:br/>
        <w:t>(підпис працівника, який проводив інструктаж)</w:t>
      </w:r>
      <w:r w:rsidRPr="00974629">
        <w:rPr>
          <w:rFonts w:ascii="Arial" w:eastAsia="Times New Roman" w:hAnsi="Arial" w:cs="Arial"/>
          <w:color w:val="494949"/>
          <w:sz w:val="18"/>
          <w:szCs w:val="18"/>
          <w:lang w:eastAsia="ru-RU"/>
        </w:rPr>
        <w:br/>
        <w:t>Інструктаж прослухано та засвоєно</w:t>
      </w:r>
      <w:r w:rsidRPr="00974629">
        <w:rPr>
          <w:rFonts w:ascii="Arial" w:eastAsia="Times New Roman" w:hAnsi="Arial" w:cs="Arial"/>
          <w:color w:val="494949"/>
          <w:sz w:val="18"/>
          <w:szCs w:val="18"/>
          <w:lang w:eastAsia="ru-RU"/>
        </w:rPr>
        <w:br/>
        <w:t>13 січня 2012 року</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u w:val="single"/>
          <w:lang w:eastAsia="ru-RU"/>
        </w:rPr>
        <w:t>Крамаренко</w:t>
      </w:r>
      <w:r w:rsidRPr="00974629">
        <w:rPr>
          <w:rFonts w:ascii="Arial" w:eastAsia="Times New Roman" w:hAnsi="Arial" w:cs="Arial"/>
          <w:color w:val="494949"/>
          <w:sz w:val="18"/>
          <w:szCs w:val="18"/>
          <w:lang w:eastAsia="ru-RU"/>
        </w:rPr>
        <w:br/>
        <w:t>(підпис новоприйнятого або переведеного працівника)</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Інструкція видана 13 січня 2012 року, врахований примірник № </w:t>
      </w:r>
      <w:r w:rsidRPr="00974629">
        <w:rPr>
          <w:rFonts w:ascii="Arial" w:eastAsia="Times New Roman" w:hAnsi="Arial" w:cs="Arial"/>
          <w:i/>
          <w:iCs/>
          <w:color w:val="494949"/>
          <w:sz w:val="18"/>
          <w:lang w:eastAsia="ru-RU"/>
        </w:rPr>
        <w:t>1632</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В. ПРОХОДЖЕННЯ СТАЖУВАННЯ (ДУБЛЮВАННЯ)</w:t>
      </w:r>
      <w:r w:rsidRPr="00974629">
        <w:rPr>
          <w:rFonts w:ascii="Arial" w:eastAsia="Times New Roman" w:hAnsi="Arial" w:cs="Arial"/>
          <w:color w:val="494949"/>
          <w:sz w:val="18"/>
          <w:szCs w:val="18"/>
          <w:lang w:eastAsia="ru-RU"/>
        </w:rPr>
        <w:br/>
        <w:t>Гр.</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u w:val="single"/>
          <w:lang w:eastAsia="ru-RU"/>
        </w:rPr>
        <w:t>Крамаренко Петро Миколайович</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стажування (дублювання) пройшов.</w:t>
      </w:r>
      <w:r w:rsidRPr="00974629">
        <w:rPr>
          <w:rFonts w:ascii="Arial" w:eastAsia="Times New Roman" w:hAnsi="Arial" w:cs="Arial"/>
          <w:color w:val="494949"/>
          <w:sz w:val="18"/>
          <w:szCs w:val="18"/>
          <w:lang w:eastAsia="ru-RU"/>
        </w:rPr>
        <w:br/>
        <w:t>(</w:t>
      </w:r>
      <w:proofErr w:type="gramStart"/>
      <w:r w:rsidRPr="00974629">
        <w:rPr>
          <w:rFonts w:ascii="Arial" w:eastAsia="Times New Roman" w:hAnsi="Arial" w:cs="Arial"/>
          <w:color w:val="494949"/>
          <w:sz w:val="18"/>
          <w:szCs w:val="18"/>
          <w:lang w:eastAsia="ru-RU"/>
        </w:rPr>
        <w:t>пр</w:t>
      </w:r>
      <w:proofErr w:type="gramEnd"/>
      <w:r w:rsidRPr="00974629">
        <w:rPr>
          <w:rFonts w:ascii="Arial" w:eastAsia="Times New Roman" w:hAnsi="Arial" w:cs="Arial"/>
          <w:color w:val="494949"/>
          <w:sz w:val="18"/>
          <w:szCs w:val="18"/>
          <w:lang w:eastAsia="ru-RU"/>
        </w:rPr>
        <w:t>ізвище, ім’я , по батькові працівника)</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color w:val="494949"/>
          <w:sz w:val="18"/>
          <w:szCs w:val="18"/>
          <w:lang w:eastAsia="ru-RU"/>
        </w:rPr>
        <w:t>Протягом 12 змін з</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lang w:eastAsia="ru-RU"/>
        </w:rPr>
        <w:t>16 січня</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20</w:t>
      </w:r>
      <w:r w:rsidRPr="00974629">
        <w:rPr>
          <w:rFonts w:ascii="Arial" w:eastAsia="Times New Roman" w:hAnsi="Arial" w:cs="Arial"/>
          <w:i/>
          <w:iCs/>
          <w:color w:val="494949"/>
          <w:sz w:val="18"/>
          <w:lang w:eastAsia="ru-RU"/>
        </w:rPr>
        <w:t>12</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р. до</w:t>
      </w:r>
      <w:r w:rsidRPr="00974629">
        <w:rPr>
          <w:rFonts w:ascii="Arial" w:eastAsia="Times New Roman" w:hAnsi="Arial" w:cs="Arial"/>
          <w:color w:val="494949"/>
          <w:sz w:val="18"/>
          <w:lang w:eastAsia="ru-RU"/>
        </w:rPr>
        <w:t> </w:t>
      </w:r>
      <w:r w:rsidRPr="00974629">
        <w:rPr>
          <w:rFonts w:ascii="Arial" w:eastAsia="Times New Roman" w:hAnsi="Arial" w:cs="Arial"/>
          <w:i/>
          <w:iCs/>
          <w:color w:val="494949"/>
          <w:sz w:val="18"/>
          <w:lang w:eastAsia="ru-RU"/>
        </w:rPr>
        <w:t>31 січня</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20</w:t>
      </w:r>
      <w:r w:rsidRPr="00974629">
        <w:rPr>
          <w:rFonts w:ascii="Arial" w:eastAsia="Times New Roman" w:hAnsi="Arial" w:cs="Arial"/>
          <w:i/>
          <w:iCs/>
          <w:color w:val="494949"/>
          <w:sz w:val="18"/>
          <w:lang w:eastAsia="ru-RU"/>
        </w:rPr>
        <w:t>12</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р.</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i/>
          <w:iCs/>
          <w:color w:val="494949"/>
          <w:sz w:val="18"/>
          <w:lang w:eastAsia="ru-RU"/>
        </w:rPr>
        <w:t xml:space="preserve">1 </w:t>
      </w:r>
      <w:proofErr w:type="gramStart"/>
      <w:r w:rsidRPr="00974629">
        <w:rPr>
          <w:rFonts w:ascii="Arial" w:eastAsia="Times New Roman" w:hAnsi="Arial" w:cs="Arial"/>
          <w:i/>
          <w:iCs/>
          <w:color w:val="494949"/>
          <w:sz w:val="18"/>
          <w:lang w:eastAsia="ru-RU"/>
        </w:rPr>
        <w:t>лютого</w:t>
      </w:r>
      <w:proofErr w:type="gramEnd"/>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20</w:t>
      </w:r>
      <w:r w:rsidRPr="00974629">
        <w:rPr>
          <w:rFonts w:ascii="Arial" w:eastAsia="Times New Roman" w:hAnsi="Arial" w:cs="Arial"/>
          <w:i/>
          <w:iCs/>
          <w:color w:val="494949"/>
          <w:sz w:val="18"/>
          <w:lang w:eastAsia="ru-RU"/>
        </w:rPr>
        <w:t>12</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року</w:t>
      </w:r>
    </w:p>
    <w:p w:rsidR="00974629" w:rsidRPr="00974629" w:rsidRDefault="00974629" w:rsidP="00974629">
      <w:pPr>
        <w:shd w:val="clear" w:color="auto" w:fill="FFFFFF"/>
        <w:spacing w:before="144" w:after="288" w:line="279" w:lineRule="atLeast"/>
        <w:rPr>
          <w:rFonts w:ascii="Arial" w:eastAsia="Times New Roman" w:hAnsi="Arial" w:cs="Arial"/>
          <w:color w:val="494949"/>
          <w:sz w:val="18"/>
          <w:szCs w:val="18"/>
          <w:lang w:eastAsia="ru-RU"/>
        </w:rPr>
      </w:pPr>
      <w:r w:rsidRPr="00974629">
        <w:rPr>
          <w:rFonts w:ascii="Arial" w:eastAsia="Times New Roman" w:hAnsi="Arial" w:cs="Arial"/>
          <w:b/>
          <w:bCs/>
          <w:color w:val="494949"/>
          <w:sz w:val="18"/>
          <w:lang w:eastAsia="ru-RU"/>
        </w:rPr>
        <w:t>Г. ДОЗВІЛ</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u w:val="single"/>
          <w:lang w:eastAsia="ru-RU"/>
        </w:rPr>
        <w:t>Крамаренка Петра Миколайовича</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допустити до самостійної роботи</w:t>
      </w:r>
      <w:r w:rsidRPr="00974629">
        <w:rPr>
          <w:rFonts w:ascii="Arial" w:eastAsia="Times New Roman" w:hAnsi="Arial" w:cs="Arial"/>
          <w:color w:val="494949"/>
          <w:sz w:val="18"/>
          <w:szCs w:val="18"/>
          <w:lang w:eastAsia="ru-RU"/>
        </w:rPr>
        <w:br/>
        <w:t>(</w:t>
      </w:r>
      <w:proofErr w:type="gramStart"/>
      <w:r w:rsidRPr="00974629">
        <w:rPr>
          <w:rFonts w:ascii="Arial" w:eastAsia="Times New Roman" w:hAnsi="Arial" w:cs="Arial"/>
          <w:color w:val="494949"/>
          <w:sz w:val="18"/>
          <w:szCs w:val="18"/>
          <w:lang w:eastAsia="ru-RU"/>
        </w:rPr>
        <w:t>пр</w:t>
      </w:r>
      <w:proofErr w:type="gramEnd"/>
      <w:r w:rsidRPr="00974629">
        <w:rPr>
          <w:rFonts w:ascii="Arial" w:eastAsia="Times New Roman" w:hAnsi="Arial" w:cs="Arial"/>
          <w:color w:val="494949"/>
          <w:sz w:val="18"/>
          <w:szCs w:val="18"/>
          <w:lang w:eastAsia="ru-RU"/>
        </w:rPr>
        <w:t>ізвище, ім’я , по батькові працівника)</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r>
      <w:r w:rsidRPr="00974629">
        <w:rPr>
          <w:rFonts w:ascii="Arial" w:eastAsia="Times New Roman" w:hAnsi="Arial" w:cs="Arial"/>
          <w:b/>
          <w:bCs/>
          <w:color w:val="494949"/>
          <w:sz w:val="18"/>
          <w:lang w:eastAsia="ru-RU"/>
        </w:rPr>
        <w:t>Підписи:      1. </w:t>
      </w:r>
      <w:r w:rsidRPr="00974629">
        <w:rPr>
          <w:rFonts w:ascii="Arial" w:eastAsia="Times New Roman" w:hAnsi="Arial" w:cs="Arial"/>
          <w:i/>
          <w:iCs/>
          <w:color w:val="494949"/>
          <w:sz w:val="18"/>
          <w:u w:val="single"/>
          <w:lang w:eastAsia="ru-RU"/>
        </w:rPr>
        <w:t>Шнайдер</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br/>
        <w:t>(начальника цеху, дільниці, відділу, виробника робіт)</w:t>
      </w:r>
      <w:r w:rsidRPr="00974629">
        <w:rPr>
          <w:rFonts w:ascii="Arial" w:eastAsia="Times New Roman" w:hAnsi="Arial" w:cs="Arial"/>
          <w:color w:val="494949"/>
          <w:sz w:val="18"/>
          <w:szCs w:val="18"/>
          <w:lang w:eastAsia="ru-RU"/>
        </w:rPr>
        <w:br/>
      </w:r>
      <w:r w:rsidRPr="00974629">
        <w:rPr>
          <w:rFonts w:ascii="Arial" w:eastAsia="Times New Roman" w:hAnsi="Arial" w:cs="Arial"/>
          <w:b/>
          <w:bCs/>
          <w:color w:val="494949"/>
          <w:sz w:val="18"/>
          <w:lang w:eastAsia="ru-RU"/>
        </w:rPr>
        <w:t>2. </w:t>
      </w:r>
      <w:r w:rsidRPr="00974629">
        <w:rPr>
          <w:rFonts w:ascii="Arial" w:eastAsia="Times New Roman" w:hAnsi="Arial" w:cs="Arial"/>
          <w:i/>
          <w:iCs/>
          <w:color w:val="494949"/>
          <w:sz w:val="18"/>
          <w:u w:val="single"/>
          <w:lang w:eastAsia="ru-RU"/>
        </w:rPr>
        <w:t>Філоненко</w:t>
      </w:r>
      <w:r w:rsidRPr="00974629">
        <w:rPr>
          <w:rFonts w:ascii="Arial" w:eastAsia="Times New Roman" w:hAnsi="Arial" w:cs="Arial"/>
          <w:color w:val="494949"/>
          <w:sz w:val="18"/>
          <w:szCs w:val="18"/>
          <w:lang w:eastAsia="ru-RU"/>
        </w:rPr>
        <w:br/>
        <w:t>(начальника відділу кадрів)</w:t>
      </w:r>
      <w:r w:rsidRPr="00974629">
        <w:rPr>
          <w:rFonts w:ascii="Arial" w:eastAsia="Times New Roman" w:hAnsi="Arial" w:cs="Arial"/>
          <w:color w:val="494949"/>
          <w:sz w:val="18"/>
          <w:szCs w:val="18"/>
          <w:lang w:eastAsia="ru-RU"/>
        </w:rPr>
        <w:br/>
      </w:r>
      <w:r w:rsidRPr="00974629">
        <w:rPr>
          <w:rFonts w:ascii="Arial" w:eastAsia="Times New Roman" w:hAnsi="Arial" w:cs="Arial"/>
          <w:i/>
          <w:iCs/>
          <w:color w:val="494949"/>
          <w:sz w:val="18"/>
          <w:lang w:eastAsia="ru-RU"/>
        </w:rPr>
        <w:t>1 лютого</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20</w:t>
      </w:r>
      <w:r w:rsidRPr="00974629">
        <w:rPr>
          <w:rFonts w:ascii="Arial" w:eastAsia="Times New Roman" w:hAnsi="Arial" w:cs="Arial"/>
          <w:i/>
          <w:iCs/>
          <w:color w:val="494949"/>
          <w:sz w:val="18"/>
          <w:lang w:eastAsia="ru-RU"/>
        </w:rPr>
        <w:t>12</w:t>
      </w:r>
      <w:r w:rsidRPr="00974629">
        <w:rPr>
          <w:rFonts w:ascii="Arial" w:eastAsia="Times New Roman" w:hAnsi="Arial" w:cs="Arial"/>
          <w:color w:val="494949"/>
          <w:sz w:val="18"/>
          <w:lang w:eastAsia="ru-RU"/>
        </w:rPr>
        <w:t> </w:t>
      </w:r>
      <w:r w:rsidRPr="00974629">
        <w:rPr>
          <w:rFonts w:ascii="Arial" w:eastAsia="Times New Roman" w:hAnsi="Arial" w:cs="Arial"/>
          <w:color w:val="494949"/>
          <w:sz w:val="18"/>
          <w:szCs w:val="18"/>
          <w:lang w:eastAsia="ru-RU"/>
        </w:rPr>
        <w:t>року</w:t>
      </w:r>
    </w:p>
    <w:p w:rsidR="00742D56" w:rsidRPr="00974629" w:rsidRDefault="00974629" w:rsidP="00974629">
      <w:pPr>
        <w:jc w:val="right"/>
        <w:rPr>
          <w:lang w:val="uk-UA"/>
        </w:rPr>
      </w:pPr>
      <w:r>
        <w:rPr>
          <w:lang w:val="uk-UA"/>
        </w:rPr>
        <w:t>Джерело:</w:t>
      </w:r>
      <w:r w:rsidRPr="00974629">
        <w:t xml:space="preserve"> </w:t>
      </w:r>
      <w:r w:rsidRPr="00974629">
        <w:rPr>
          <w:lang w:val="uk-UA"/>
        </w:rPr>
        <w:t>oppb.com.ua</w:t>
      </w:r>
    </w:p>
    <w:sectPr w:rsidR="00742D56" w:rsidRPr="00974629" w:rsidSect="0074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savePreviewPicture/>
  <w:compat/>
  <w:rsids>
    <w:rsidRoot w:val="00974629"/>
    <w:rsid w:val="00192B91"/>
    <w:rsid w:val="00742D56"/>
    <w:rsid w:val="008977F1"/>
    <w:rsid w:val="00974629"/>
    <w:rsid w:val="00C57579"/>
    <w:rsid w:val="00F0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6"/>
  </w:style>
  <w:style w:type="paragraph" w:styleId="2">
    <w:name w:val="heading 2"/>
    <w:basedOn w:val="a"/>
    <w:link w:val="20"/>
    <w:uiPriority w:val="9"/>
    <w:qFormat/>
    <w:rsid w:val="009746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62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4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4629"/>
    <w:rPr>
      <w:i/>
      <w:iCs/>
    </w:rPr>
  </w:style>
  <w:style w:type="character" w:customStyle="1" w:styleId="apple-converted-space">
    <w:name w:val="apple-converted-space"/>
    <w:basedOn w:val="a0"/>
    <w:rsid w:val="00974629"/>
  </w:style>
  <w:style w:type="character" w:styleId="a5">
    <w:name w:val="Strong"/>
    <w:basedOn w:val="a0"/>
    <w:uiPriority w:val="22"/>
    <w:qFormat/>
    <w:rsid w:val="00974629"/>
    <w:rPr>
      <w:b/>
      <w:bCs/>
    </w:rPr>
  </w:style>
</w:styles>
</file>

<file path=word/webSettings.xml><?xml version="1.0" encoding="utf-8"?>
<w:webSettings xmlns:r="http://schemas.openxmlformats.org/officeDocument/2006/relationships" xmlns:w="http://schemas.openxmlformats.org/wordprocessingml/2006/main">
  <w:divs>
    <w:div w:id="1004868358">
      <w:bodyDiv w:val="1"/>
      <w:marLeft w:val="0"/>
      <w:marRight w:val="0"/>
      <w:marTop w:val="0"/>
      <w:marBottom w:val="0"/>
      <w:divBdr>
        <w:top w:val="none" w:sz="0" w:space="0" w:color="auto"/>
        <w:left w:val="none" w:sz="0" w:space="0" w:color="auto"/>
        <w:bottom w:val="none" w:sz="0" w:space="0" w:color="auto"/>
        <w:right w:val="none" w:sz="0" w:space="0" w:color="auto"/>
      </w:divBdr>
      <w:divsChild>
        <w:div w:id="1016687512">
          <w:marLeft w:val="0"/>
          <w:marRight w:val="0"/>
          <w:marTop w:val="0"/>
          <w:marBottom w:val="0"/>
          <w:divBdr>
            <w:top w:val="none" w:sz="0" w:space="0" w:color="auto"/>
            <w:left w:val="none" w:sz="0" w:space="0" w:color="auto"/>
            <w:bottom w:val="none" w:sz="0" w:space="0" w:color="auto"/>
            <w:right w:val="none" w:sz="0" w:space="0" w:color="auto"/>
          </w:divBdr>
          <w:divsChild>
            <w:div w:id="1704817243">
              <w:marLeft w:val="0"/>
              <w:marRight w:val="0"/>
              <w:marTop w:val="0"/>
              <w:marBottom w:val="0"/>
              <w:divBdr>
                <w:top w:val="none" w:sz="0" w:space="0" w:color="auto"/>
                <w:left w:val="none" w:sz="0" w:space="0" w:color="auto"/>
                <w:bottom w:val="none" w:sz="0" w:space="0" w:color="auto"/>
                <w:right w:val="none" w:sz="0" w:space="0" w:color="auto"/>
              </w:divBdr>
              <w:divsChild>
                <w:div w:id="23674394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2013-02-27T16:46:00Z</dcterms:created>
  <dcterms:modified xsi:type="dcterms:W3CDTF">2013-02-27T16:47:00Z</dcterms:modified>
</cp:coreProperties>
</file>